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54" w:rsidRPr="00EB4A79" w:rsidRDefault="00205954" w:rsidP="00205954">
      <w:pPr>
        <w:jc w:val="center"/>
        <w:rPr>
          <w:rFonts w:ascii="Times New Roman" w:hAnsi="Times New Roman" w:cs="Times New Roman"/>
          <w:b/>
          <w:sz w:val="28"/>
          <w:szCs w:val="28"/>
          <w:lang w:val="uk-UA"/>
        </w:rPr>
      </w:pPr>
      <w:r w:rsidRPr="00EB4A79">
        <w:rPr>
          <w:rFonts w:ascii="Times New Roman" w:hAnsi="Times New Roman" w:cs="Times New Roman"/>
          <w:b/>
          <w:sz w:val="28"/>
          <w:szCs w:val="28"/>
          <w:lang w:val="uk-UA"/>
        </w:rPr>
        <w:t>Консультація для батьків</w:t>
      </w:r>
    </w:p>
    <w:p w:rsidR="00EB4A79" w:rsidRDefault="00205954" w:rsidP="00205954">
      <w:pPr>
        <w:jc w:val="center"/>
        <w:rPr>
          <w:rFonts w:ascii="Times New Roman" w:hAnsi="Times New Roman" w:cs="Times New Roman"/>
          <w:b/>
          <w:color w:val="FF0000"/>
          <w:sz w:val="28"/>
          <w:szCs w:val="28"/>
          <w:lang w:val="uk-UA"/>
        </w:rPr>
      </w:pPr>
      <w:r w:rsidRPr="00EB4A79">
        <w:rPr>
          <w:rFonts w:ascii="Times New Roman" w:hAnsi="Times New Roman" w:cs="Times New Roman"/>
          <w:b/>
          <w:color w:val="FF0000"/>
          <w:sz w:val="28"/>
          <w:szCs w:val="28"/>
          <w:lang w:val="uk-UA"/>
        </w:rPr>
        <w:t>«</w:t>
      </w:r>
      <w:r w:rsidR="007E17DE" w:rsidRPr="00EB4A79">
        <w:rPr>
          <w:rFonts w:ascii="Times New Roman" w:hAnsi="Times New Roman" w:cs="Times New Roman"/>
          <w:b/>
          <w:color w:val="FF0000"/>
          <w:sz w:val="28"/>
          <w:szCs w:val="28"/>
          <w:lang w:val="uk-UA"/>
        </w:rPr>
        <w:t xml:space="preserve">Організація життєдіяльності дітей з урахуванням освітніх  ліній </w:t>
      </w:r>
    </w:p>
    <w:p w:rsidR="00CC63F1" w:rsidRPr="00EB4A79" w:rsidRDefault="007E17DE" w:rsidP="00205954">
      <w:pPr>
        <w:jc w:val="center"/>
        <w:rPr>
          <w:rFonts w:ascii="Times New Roman" w:hAnsi="Times New Roman" w:cs="Times New Roman"/>
          <w:b/>
          <w:color w:val="FF0000"/>
          <w:sz w:val="28"/>
          <w:szCs w:val="28"/>
          <w:lang w:val="uk-UA"/>
        </w:rPr>
      </w:pPr>
      <w:r w:rsidRPr="00EB4A79">
        <w:rPr>
          <w:rFonts w:ascii="Times New Roman" w:hAnsi="Times New Roman" w:cs="Times New Roman"/>
          <w:b/>
          <w:color w:val="FF0000"/>
          <w:sz w:val="28"/>
          <w:szCs w:val="28"/>
          <w:lang w:val="uk-UA"/>
        </w:rPr>
        <w:t xml:space="preserve"> в вікових групах</w:t>
      </w:r>
      <w:r w:rsidR="00205954" w:rsidRPr="00EB4A79">
        <w:rPr>
          <w:rFonts w:ascii="Times New Roman" w:hAnsi="Times New Roman" w:cs="Times New Roman"/>
          <w:b/>
          <w:color w:val="FF0000"/>
          <w:sz w:val="28"/>
          <w:szCs w:val="28"/>
          <w:lang w:val="uk-UA"/>
        </w:rPr>
        <w:t>»</w:t>
      </w:r>
    </w:p>
    <w:p w:rsidR="007E17DE" w:rsidRPr="00EB4A79" w:rsidRDefault="007E17DE" w:rsidP="007E17DE">
      <w:pPr>
        <w:pStyle w:val="a5"/>
        <w:ind w:firstLine="709"/>
        <w:jc w:val="both"/>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xml:space="preserve">Основне завдання сім’ї та </w:t>
      </w:r>
      <w:r w:rsidR="00205954" w:rsidRPr="00EB4A79">
        <w:rPr>
          <w:rFonts w:ascii="Times New Roman" w:hAnsi="Times New Roman" w:cs="Times New Roman"/>
          <w:sz w:val="24"/>
          <w:szCs w:val="24"/>
          <w:lang w:val="uk-UA" w:eastAsia="ru-RU"/>
        </w:rPr>
        <w:t>закладу дошкільної</w:t>
      </w:r>
      <w:r w:rsidRPr="00EB4A79">
        <w:rPr>
          <w:rFonts w:ascii="Times New Roman" w:hAnsi="Times New Roman" w:cs="Times New Roman"/>
          <w:sz w:val="24"/>
          <w:szCs w:val="24"/>
          <w:lang w:val="uk-UA" w:eastAsia="ru-RU"/>
        </w:rPr>
        <w:t xml:space="preserve"> </w:t>
      </w:r>
      <w:r w:rsidR="00205954" w:rsidRPr="00EB4A79">
        <w:rPr>
          <w:rFonts w:ascii="Times New Roman" w:hAnsi="Times New Roman" w:cs="Times New Roman"/>
          <w:sz w:val="24"/>
          <w:szCs w:val="24"/>
          <w:lang w:val="uk-UA" w:eastAsia="ru-RU"/>
        </w:rPr>
        <w:t>освіти</w:t>
      </w:r>
      <w:r w:rsidRPr="00EB4A79">
        <w:rPr>
          <w:rFonts w:ascii="Times New Roman" w:hAnsi="Times New Roman" w:cs="Times New Roman"/>
          <w:sz w:val="24"/>
          <w:szCs w:val="24"/>
          <w:lang w:val="uk-UA" w:eastAsia="ru-RU"/>
        </w:rPr>
        <w:t xml:space="preserve"> -  це виховання з раннього дитинства громадянина, який здатний самостійно й свідомо протистояти небезпекам різного характеру, що дозволить йому активно брати участь у суспільному житті, відстоювати основні принципи безпечного життя, діяльності та відпочинку. Діти повинні знати про світ небезпек, який їх оточує, мінімізувати можливий ризик, жити в гармонії з собою та з природою.</w:t>
      </w:r>
    </w:p>
    <w:p w:rsidR="007E17DE" w:rsidRPr="00EB4A79" w:rsidRDefault="007E17DE" w:rsidP="007875F0">
      <w:pPr>
        <w:pStyle w:val="a5"/>
        <w:jc w:val="center"/>
        <w:rPr>
          <w:rFonts w:ascii="Times New Roman" w:hAnsi="Times New Roman" w:cs="Times New Roman"/>
          <w:b/>
          <w:bCs/>
          <w:iCs/>
          <w:sz w:val="24"/>
          <w:szCs w:val="24"/>
          <w:lang w:val="uk-UA" w:eastAsia="ru-RU"/>
        </w:rPr>
      </w:pPr>
      <w:r w:rsidRPr="00EB4A79">
        <w:rPr>
          <w:rFonts w:ascii="Times New Roman" w:hAnsi="Times New Roman" w:cs="Times New Roman"/>
          <w:b/>
          <w:bCs/>
          <w:iCs/>
          <w:sz w:val="24"/>
          <w:szCs w:val="24"/>
          <w:lang w:val="uk-UA" w:eastAsia="ru-RU"/>
        </w:rPr>
        <w:t>ЖИТТЯ ДИТИНИ – ЦЕ НАЙВИЩА ЦІННІСТЬ!</w:t>
      </w:r>
    </w:p>
    <w:p w:rsidR="007E17DE" w:rsidRPr="00EB4A79" w:rsidRDefault="007E17DE" w:rsidP="007875F0">
      <w:pPr>
        <w:pStyle w:val="a5"/>
        <w:ind w:firstLine="709"/>
        <w:rPr>
          <w:rFonts w:ascii="Times New Roman" w:hAnsi="Times New Roman" w:cs="Times New Roman"/>
          <w:b/>
          <w:sz w:val="24"/>
          <w:szCs w:val="24"/>
          <w:lang w:val="uk-UA" w:eastAsia="ru-RU"/>
        </w:rPr>
      </w:pPr>
      <w:r w:rsidRPr="00EB4A79">
        <w:rPr>
          <w:rFonts w:ascii="Times New Roman" w:hAnsi="Times New Roman" w:cs="Times New Roman"/>
          <w:b/>
          <w:bCs/>
          <w:iCs/>
          <w:sz w:val="24"/>
          <w:szCs w:val="24"/>
          <w:lang w:val="uk-UA" w:eastAsia="ru-RU"/>
        </w:rPr>
        <w:t>Не залишайте дітей без нагляду, роз’яснюйте їм:</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дорожнього руху;</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пожежної безпеки;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поводження з електроприладами;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користування ліфтами;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користування газовим приладдям;</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поводження з незнайомими та вибухово-небезпечними речовинами;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поводження біля водоймищ;</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особистої безпеки та поводження з незнайомими людьми;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санітарії та особистої гігієни;</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профілактики отруєнь (особливо грибами та несвіжими продуктами харчування);</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поведінки у лісі;</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 Правила безпечної поведінки при виникненні надзвичайних ситуацій різного характеру.</w:t>
      </w:r>
    </w:p>
    <w:p w:rsidR="007E17DE" w:rsidRPr="00EB4A79" w:rsidRDefault="007E17DE" w:rsidP="007875F0">
      <w:pPr>
        <w:pStyle w:val="a5"/>
        <w:ind w:firstLine="709"/>
        <w:rPr>
          <w:rFonts w:ascii="Times New Roman" w:hAnsi="Times New Roman" w:cs="Times New Roman"/>
          <w:b/>
          <w:sz w:val="24"/>
          <w:szCs w:val="24"/>
          <w:lang w:val="uk-UA" w:eastAsia="ru-RU"/>
        </w:rPr>
      </w:pPr>
      <w:r w:rsidRPr="00EB4A79">
        <w:rPr>
          <w:rFonts w:ascii="Times New Roman" w:hAnsi="Times New Roman" w:cs="Times New Roman"/>
          <w:b/>
          <w:sz w:val="24"/>
          <w:szCs w:val="24"/>
          <w:lang w:val="uk-UA" w:eastAsia="ru-RU"/>
        </w:rPr>
        <w:t>Забезпечення особистої безпеки дітей дошкільного віку</w:t>
      </w:r>
    </w:p>
    <w:p w:rsidR="007E17DE" w:rsidRPr="00EB4A79" w:rsidRDefault="007E17DE" w:rsidP="007E17DE">
      <w:pPr>
        <w:pStyle w:val="a5"/>
        <w:rPr>
          <w:rFonts w:ascii="Times New Roman" w:hAnsi="Times New Roman" w:cs="Times New Roman"/>
          <w:sz w:val="24"/>
          <w:szCs w:val="24"/>
          <w:lang w:val="uk-UA" w:eastAsia="ru-RU"/>
        </w:rPr>
      </w:pPr>
      <w:r w:rsidRPr="00EB4A79">
        <w:rPr>
          <w:rFonts w:ascii="Times New Roman" w:hAnsi="Times New Roman" w:cs="Times New Roman"/>
          <w:sz w:val="24"/>
          <w:szCs w:val="24"/>
          <w:lang w:val="uk-UA" w:eastAsia="ru-RU"/>
        </w:rPr>
        <w:t>Життя в умовах великого міста потребує від наших дітей вміння орієнтуватись і знаходити вихід з непередбачених ситуацій. Чим менше у дитини знань, тим більше небезпеки з боку зовнішнього світу.</w:t>
      </w:r>
    </w:p>
    <w:p w:rsidR="007E17DE" w:rsidRPr="00EB4A79" w:rsidRDefault="007E17DE" w:rsidP="007875F0">
      <w:pPr>
        <w:pStyle w:val="a5"/>
        <w:ind w:firstLine="709"/>
        <w:rPr>
          <w:rFonts w:ascii="Times New Roman" w:hAnsi="Times New Roman" w:cs="Times New Roman"/>
          <w:b/>
          <w:sz w:val="24"/>
          <w:szCs w:val="24"/>
          <w:lang w:val="uk-UA" w:eastAsia="ru-RU"/>
        </w:rPr>
      </w:pPr>
      <w:r w:rsidRPr="00EB4A79">
        <w:rPr>
          <w:rFonts w:ascii="Times New Roman" w:hAnsi="Times New Roman" w:cs="Times New Roman"/>
          <w:b/>
          <w:sz w:val="24"/>
          <w:szCs w:val="24"/>
          <w:lang w:val="uk-UA" w:eastAsia="ru-RU"/>
        </w:rPr>
        <w:t>Щоб вберегти дитину від біди, треба пам’ятати та виконувати наступні правила:</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 Не залишати дітей дошкільного віку одних, навіть на короткий час.</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2. Навчати дітей користуватися дверним вічком.</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3. Не дозволяти дітям самостійно відчиняти вікна, кватирки.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4. Не дозволяти відчиняти двері незнайомій людині, навіть одягненій в міліцейську форму.</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5. Не дозволяти дітям розмовляти з незнайомими людьми на вулиці.</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6. Вчити користуватися телефоном для виклику служб 101, 102, 103, 104.</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7. Забороняти дітям підбирати на вулиці незнайомі предмети – вони можуть бути небезпечними.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8. Забороняти грати ріжучими, гострими та вибухонебезпечними предметами.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9. Забороняти користуватись ліфтом без супроводу дорослих, а також заходити в ліфт з незнайомими людьми.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10. Вчити звертатися за допомогою до людей, які працюють у правоохоронних органах.</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11. Не дозволяти дражнити тварин. Попереджувати зародження у дитини жорстокого відношення до «друзів наших менших».</w:t>
      </w:r>
    </w:p>
    <w:p w:rsidR="007E17DE" w:rsidRPr="00EB4A79" w:rsidRDefault="007E17DE" w:rsidP="007875F0">
      <w:pPr>
        <w:pStyle w:val="a5"/>
        <w:jc w:val="center"/>
        <w:rPr>
          <w:rFonts w:ascii="Times New Roman" w:hAnsi="Times New Roman" w:cs="Times New Roman"/>
          <w:b/>
          <w:sz w:val="24"/>
          <w:szCs w:val="24"/>
          <w:lang w:val="uk-UA" w:eastAsia="ru-RU"/>
        </w:rPr>
      </w:pPr>
      <w:r w:rsidRPr="00EB4A79">
        <w:rPr>
          <w:rFonts w:ascii="Times New Roman" w:hAnsi="Times New Roman" w:cs="Times New Roman"/>
          <w:b/>
          <w:sz w:val="24"/>
          <w:szCs w:val="24"/>
          <w:lang w:val="uk-UA" w:eastAsia="ru-RU"/>
        </w:rPr>
        <w:t>ПАМ’ЯТКА ЩОДО ПОПЕРЕДЖЕННЯ ДИТЯЧОГО ТРАВМАТИЗМУ!</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 Знати й виконувати правила дорожнього руху треба завжди.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2. Треба пам'ятати, що тротуар — не місце для ігор.</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3. У громадському транспорті всі мають дотримуватися належних правил поведінки.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4. На зупинці не слід стояти близько до проїжджої частини дороги.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5. Треба бути уважним та обережним поблизу водоймищ.</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6. Пам'ятайте, сірники — не іграшка.</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lastRenderedPageBreak/>
        <w:t>7. Не підходьте близько до ліній електропередач.</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8. Не грайте на будівельних майданчиках.</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9. Не відчиняйте дверей квартири або будинку незнайомим лю</w:t>
      </w:r>
      <w:r w:rsidRPr="00EB4A79">
        <w:rPr>
          <w:rFonts w:ascii="Times New Roman" w:hAnsi="Times New Roman" w:cs="Times New Roman"/>
          <w:color w:val="4B4B4B"/>
          <w:sz w:val="24"/>
          <w:szCs w:val="24"/>
          <w:lang w:val="uk-UA" w:eastAsia="ru-RU"/>
        </w:rPr>
        <w:softHyphen/>
        <w:t>дям.</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10. Не грайте з бродячими собаками та кішками.</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11. Мийте руки після ігор, фізичної праці, відвідування туалету.</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 xml:space="preserve">12. Завжди мийте руки перед </w:t>
      </w:r>
      <w:proofErr w:type="spellStart"/>
      <w:r w:rsidRPr="00EB4A79">
        <w:rPr>
          <w:rFonts w:ascii="Times New Roman" w:hAnsi="Times New Roman" w:cs="Times New Roman"/>
          <w:color w:val="4B4B4B"/>
          <w:sz w:val="24"/>
          <w:szCs w:val="24"/>
          <w:lang w:val="uk-UA" w:eastAsia="ru-RU"/>
        </w:rPr>
        <w:t>їжою</w:t>
      </w:r>
      <w:proofErr w:type="spellEnd"/>
      <w:r w:rsidRPr="00EB4A79">
        <w:rPr>
          <w:rFonts w:ascii="Times New Roman" w:hAnsi="Times New Roman" w:cs="Times New Roman"/>
          <w:color w:val="4B4B4B"/>
          <w:sz w:val="24"/>
          <w:szCs w:val="24"/>
          <w:lang w:val="uk-UA" w:eastAsia="ru-RU"/>
        </w:rPr>
        <w:t>.</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13. Дотримуйтесь правил поведінки в громадських місцях.</w:t>
      </w:r>
    </w:p>
    <w:p w:rsidR="007E17DE" w:rsidRPr="00EB4A79" w:rsidRDefault="007E17DE" w:rsidP="007E17DE">
      <w:pPr>
        <w:pStyle w:val="a5"/>
        <w:rPr>
          <w:rFonts w:ascii="Times New Roman" w:hAnsi="Times New Roman" w:cs="Times New Roman"/>
          <w:color w:val="4B4B4B"/>
          <w:sz w:val="24"/>
          <w:szCs w:val="24"/>
          <w:lang w:val="uk-UA" w:eastAsia="ru-RU"/>
        </w:rPr>
      </w:pPr>
      <w:r w:rsidRPr="00EB4A79">
        <w:rPr>
          <w:rFonts w:ascii="Times New Roman" w:hAnsi="Times New Roman" w:cs="Times New Roman"/>
          <w:color w:val="4B4B4B"/>
          <w:sz w:val="24"/>
          <w:szCs w:val="24"/>
          <w:lang w:val="uk-UA" w:eastAsia="ru-RU"/>
        </w:rPr>
        <w:t>14. Пам'ятайте, тонкий лід — небезпечний лід.</w:t>
      </w:r>
    </w:p>
    <w:p w:rsidR="007E17DE" w:rsidRPr="00EB4A79" w:rsidRDefault="007E17DE" w:rsidP="007875F0">
      <w:pPr>
        <w:pStyle w:val="a5"/>
        <w:ind w:firstLine="709"/>
        <w:rPr>
          <w:rFonts w:ascii="Times New Roman" w:hAnsi="Times New Roman" w:cs="Times New Roman"/>
          <w:b/>
          <w:i/>
          <w:sz w:val="24"/>
          <w:szCs w:val="24"/>
          <w:lang w:val="uk-UA"/>
        </w:rPr>
      </w:pPr>
      <w:r w:rsidRPr="00EB4A79">
        <w:rPr>
          <w:rStyle w:val="a4"/>
          <w:rFonts w:ascii="Times New Roman" w:hAnsi="Times New Roman" w:cs="Times New Roman"/>
          <w:b/>
          <w:i w:val="0"/>
          <w:sz w:val="24"/>
          <w:szCs w:val="24"/>
          <w:lang w:val="uk-UA"/>
        </w:rPr>
        <w:t>Щоб не допустити пожежі необхідно виконувати наступні правила пожежної безпеки:</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зберігати сірники в місцях, недоступних дітям;</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дозволяти дітям розводити багаття;</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дозволяти самостійно вмикати електронагрівальні прилади;</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дозволяти користуватися газовими приладами;</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допускати перегляд телепередач, користування комп'ютером за відсутності дорослих;</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залишати малолітніх дітей без нагляду;</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вмикати електроприлади з пошкодженим дротом чи струмоприймачем;</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нагрівати лаки та фарби на відкритому вогні;</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заставляти шляхи евакуації (лоджії, балкони, коридори);</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зберігати на балконах легкозаймисті речовини (бензин, мастила, ацетон);</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сушити речі над газовою плитою;</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користуватися саморобними ялинковими гірляндами;</w:t>
      </w:r>
    </w:p>
    <w:p w:rsidR="007E17DE" w:rsidRPr="00EB4A79" w:rsidRDefault="007E17DE" w:rsidP="007E17DE">
      <w:pPr>
        <w:pStyle w:val="a5"/>
        <w:rPr>
          <w:rFonts w:ascii="Times New Roman" w:hAnsi="Times New Roman" w:cs="Times New Roman"/>
          <w:sz w:val="24"/>
          <w:szCs w:val="24"/>
          <w:lang w:val="uk-UA"/>
        </w:rPr>
      </w:pPr>
      <w:r w:rsidRPr="00EB4A79">
        <w:rPr>
          <w:rFonts w:ascii="Times New Roman" w:hAnsi="Times New Roman" w:cs="Times New Roman"/>
          <w:sz w:val="24"/>
          <w:szCs w:val="24"/>
          <w:lang w:val="uk-UA"/>
        </w:rPr>
        <w:t>– не влаштовувати піротехнічні заходи з балкону та поряд з будівлею;</w:t>
      </w:r>
    </w:p>
    <w:p w:rsidR="007E17DE" w:rsidRPr="00EB4A79" w:rsidRDefault="007E17DE" w:rsidP="007875F0">
      <w:pPr>
        <w:pStyle w:val="a5"/>
        <w:jc w:val="center"/>
        <w:rPr>
          <w:rFonts w:ascii="Times New Roman" w:hAnsi="Times New Roman" w:cs="Times New Roman"/>
          <w:caps/>
          <w:sz w:val="24"/>
          <w:szCs w:val="24"/>
          <w:lang w:val="uk-UA"/>
        </w:rPr>
      </w:pPr>
      <w:r w:rsidRPr="00EB4A79">
        <w:rPr>
          <w:rStyle w:val="a3"/>
          <w:rFonts w:ascii="Times New Roman" w:hAnsi="Times New Roman" w:cs="Times New Roman"/>
          <w:caps/>
          <w:sz w:val="24"/>
          <w:szCs w:val="24"/>
          <w:lang w:val="uk-UA"/>
        </w:rPr>
        <w:t>ЗАБЕЗПЕЧЕННЯ ОСОБИСТОЇ БЕЗПЕКИ ДІТЕЙ ДОШКІЛЬНОГО ВІКУ</w:t>
      </w:r>
    </w:p>
    <w:p w:rsidR="007E17DE" w:rsidRPr="00EB4A79" w:rsidRDefault="007E17DE" w:rsidP="007875F0">
      <w:pPr>
        <w:pStyle w:val="a5"/>
        <w:ind w:firstLine="709"/>
        <w:rPr>
          <w:rFonts w:ascii="Times New Roman" w:hAnsi="Times New Roman" w:cs="Times New Roman"/>
          <w:bCs/>
          <w:sz w:val="24"/>
          <w:szCs w:val="24"/>
          <w:lang w:val="uk-UA"/>
        </w:rPr>
      </w:pPr>
      <w:r w:rsidRPr="00EB4A79">
        <w:rPr>
          <w:rFonts w:ascii="Times New Roman" w:hAnsi="Times New Roman" w:cs="Times New Roman"/>
          <w:sz w:val="24"/>
          <w:szCs w:val="24"/>
          <w:lang w:val="uk-UA"/>
        </w:rPr>
        <w:t>Життя потребує від наших дітей вміння орієнтуватись і знаходити вихід з непередбачених ситуацій. Чим менше у дитини знань, тим більше небезпеки з боку оточуючого середовища.</w:t>
      </w:r>
    </w:p>
    <w:p w:rsidR="007E17DE" w:rsidRPr="00EB4A79" w:rsidRDefault="007E17DE" w:rsidP="007875F0">
      <w:pPr>
        <w:pStyle w:val="a5"/>
        <w:ind w:firstLine="709"/>
        <w:rPr>
          <w:rFonts w:ascii="Times New Roman" w:hAnsi="Times New Roman" w:cs="Times New Roman"/>
          <w:b/>
          <w:bCs/>
          <w:sz w:val="24"/>
          <w:szCs w:val="24"/>
          <w:lang w:val="uk-UA"/>
        </w:rPr>
      </w:pPr>
      <w:r w:rsidRPr="00EB4A79">
        <w:rPr>
          <w:rFonts w:ascii="Times New Roman" w:hAnsi="Times New Roman" w:cs="Times New Roman"/>
          <w:b/>
          <w:sz w:val="24"/>
          <w:szCs w:val="24"/>
          <w:lang w:val="uk-UA"/>
        </w:rPr>
        <w:t>Щоб вберегти дитину від біди, треба пам'ятати та дотримуватись наступних правил:</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залишати дітей дошкільного віку самих, навіть на короткий час;</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вчити дитину користуватися дверним вічком;</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дозволяти відчиняти двері незнайомим людям, навіть одягненим у міліцейську форму;</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вчити користуватися телефоном для виклику служб 101, 102, 103, 104;</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забороняти підбирати на вулиці незнайомі предмети – вони можуть бути небезпечними;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забороняти бавитися ріжучими, гострими та вибухонебезпечними предметами;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дозволяти користуватися ліфтом без супроводу дорослого родича;</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запобігати формуванню в дитині жорстокого ставлення до тварин;</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дозволяти дражнити тварин;</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дозволам вмикати електроприлади за відсутності дорослих;</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дозволяти виходити на балкон, відчиняти вікна;</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не дозволяти визирати у відчинене вікно;</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вчити дітей звертатися по допомогу до відповідних органів;</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вивчити з дитиною домашню адресу або вкладати в кишені «особисту картку» з даними дитини.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Проявляйте витримку і навчайте дітей берегти своє життя та здоров'я!</w:t>
      </w:r>
    </w:p>
    <w:p w:rsidR="007E17DE" w:rsidRPr="00EB4A79" w:rsidRDefault="007E17DE" w:rsidP="007875F0">
      <w:pPr>
        <w:pStyle w:val="a5"/>
        <w:jc w:val="center"/>
        <w:rPr>
          <w:rFonts w:ascii="Times New Roman" w:hAnsi="Times New Roman" w:cs="Times New Roman"/>
          <w:b/>
          <w:sz w:val="24"/>
          <w:szCs w:val="24"/>
          <w:lang w:val="uk-UA"/>
        </w:rPr>
      </w:pPr>
      <w:r w:rsidRPr="00EB4A79">
        <w:rPr>
          <w:rFonts w:ascii="Times New Roman" w:hAnsi="Times New Roman" w:cs="Times New Roman"/>
          <w:b/>
          <w:sz w:val="24"/>
          <w:szCs w:val="24"/>
          <w:lang w:val="uk-UA"/>
        </w:rPr>
        <w:t>Пам’ятка!</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1. Знати й виконувати правила дорожнього руху треба завжди.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2. Треба пам'ятати, що тротуар — не місце для ігор.</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3. У громадському транспорті всі мають дотримуватися належних правил поведінки.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4. На зупинці не слід стояти близько до проїжджої частини дороги.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5. Треба бути уважним та обережним поблизу водоймищ.</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6. Пам'ятайте, сірники — не іграшка.</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lastRenderedPageBreak/>
        <w:t>7. Не підходьте близько до ліній електропередач.</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8. Не грайте на будівельних майданчиках.</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9. Не відчиняйте дверей квартири або будинку незнайомим лю</w:t>
      </w:r>
      <w:r w:rsidRPr="00EB4A79">
        <w:rPr>
          <w:rFonts w:ascii="Times New Roman" w:hAnsi="Times New Roman" w:cs="Times New Roman"/>
          <w:sz w:val="24"/>
          <w:szCs w:val="24"/>
          <w:lang w:val="uk-UA"/>
        </w:rPr>
        <w:softHyphen/>
        <w:t>дям.</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10. Не грайте з бродячими собаками та кішками.</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11. Мийте руки після ігор, фізичної праці, відвідування туалету.</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 xml:space="preserve">12. Завжди мийте руки перед </w:t>
      </w:r>
      <w:proofErr w:type="spellStart"/>
      <w:r w:rsidRPr="00EB4A79">
        <w:rPr>
          <w:rFonts w:ascii="Times New Roman" w:hAnsi="Times New Roman" w:cs="Times New Roman"/>
          <w:sz w:val="24"/>
          <w:szCs w:val="24"/>
          <w:lang w:val="uk-UA"/>
        </w:rPr>
        <w:t>їжою</w:t>
      </w:r>
      <w:proofErr w:type="spellEnd"/>
      <w:r w:rsidRPr="00EB4A79">
        <w:rPr>
          <w:rFonts w:ascii="Times New Roman" w:hAnsi="Times New Roman" w:cs="Times New Roman"/>
          <w:sz w:val="24"/>
          <w:szCs w:val="24"/>
          <w:lang w:val="uk-UA"/>
        </w:rPr>
        <w:t>.</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13. Дотримуйтесь правил поведінки в громадських місцях.</w:t>
      </w:r>
    </w:p>
    <w:p w:rsidR="007E17DE" w:rsidRPr="00EB4A79" w:rsidRDefault="007E17DE" w:rsidP="007E17DE">
      <w:pPr>
        <w:pStyle w:val="a5"/>
        <w:rPr>
          <w:rFonts w:ascii="Times New Roman" w:hAnsi="Times New Roman" w:cs="Times New Roman"/>
          <w:bCs/>
          <w:sz w:val="24"/>
          <w:szCs w:val="24"/>
          <w:lang w:val="uk-UA"/>
        </w:rPr>
      </w:pPr>
      <w:r w:rsidRPr="00EB4A79">
        <w:rPr>
          <w:rFonts w:ascii="Times New Roman" w:hAnsi="Times New Roman" w:cs="Times New Roman"/>
          <w:sz w:val="24"/>
          <w:szCs w:val="24"/>
          <w:lang w:val="uk-UA"/>
        </w:rPr>
        <w:t>14. Пам'ятайте, тонкий лід — небезпечний лід.</w:t>
      </w:r>
    </w:p>
    <w:p w:rsidR="007E17DE" w:rsidRPr="00EB4A79" w:rsidRDefault="007875F0" w:rsidP="007875F0">
      <w:pPr>
        <w:pStyle w:val="a5"/>
        <w:jc w:val="center"/>
        <w:rPr>
          <w:rFonts w:ascii="Times New Roman" w:hAnsi="Times New Roman" w:cs="Times New Roman"/>
          <w:b/>
          <w:bCs/>
          <w:i/>
          <w:sz w:val="24"/>
          <w:szCs w:val="24"/>
          <w:lang w:val="uk-UA"/>
        </w:rPr>
      </w:pPr>
      <w:r w:rsidRPr="00EB4A79">
        <w:rPr>
          <w:rStyle w:val="a4"/>
          <w:rFonts w:ascii="Times New Roman" w:hAnsi="Times New Roman" w:cs="Times New Roman"/>
          <w:b/>
          <w:i w:val="0"/>
          <w:sz w:val="24"/>
          <w:szCs w:val="24"/>
          <w:lang w:val="uk-UA"/>
        </w:rPr>
        <w:t>Перша д</w:t>
      </w:r>
      <w:r w:rsidR="007E17DE" w:rsidRPr="00EB4A79">
        <w:rPr>
          <w:rStyle w:val="a4"/>
          <w:rFonts w:ascii="Times New Roman" w:hAnsi="Times New Roman" w:cs="Times New Roman"/>
          <w:b/>
          <w:i w:val="0"/>
          <w:sz w:val="24"/>
          <w:szCs w:val="24"/>
          <w:lang w:val="uk-UA"/>
        </w:rPr>
        <w:t>опомога</w:t>
      </w:r>
    </w:p>
    <w:p w:rsidR="007875F0" w:rsidRPr="00EB4A79" w:rsidRDefault="007E17DE" w:rsidP="007875F0">
      <w:pPr>
        <w:pStyle w:val="a5"/>
        <w:ind w:firstLine="709"/>
        <w:jc w:val="both"/>
        <w:rPr>
          <w:rFonts w:ascii="Times New Roman" w:hAnsi="Times New Roman" w:cs="Times New Roman"/>
          <w:color w:val="4B4B4B"/>
          <w:sz w:val="24"/>
          <w:szCs w:val="24"/>
          <w:lang w:val="uk-UA"/>
        </w:rPr>
      </w:pPr>
      <w:r w:rsidRPr="00EB4A79">
        <w:rPr>
          <w:rFonts w:ascii="Times New Roman" w:hAnsi="Times New Roman" w:cs="Times New Roman"/>
          <w:color w:val="4B4B4B"/>
          <w:sz w:val="24"/>
          <w:szCs w:val="24"/>
          <w:lang w:val="uk-UA"/>
        </w:rPr>
        <w:t>У разі, якщо нещасний випадок з дитиною все ж трапився, батьки мають не впадати в паніку і, по можливості, швидко намітити план своїх дій. Найчастіше у дітей дошкільнят бувають порізи і подряпини. Якщо при цьому немає кровотечі, рана не забруднена, найкращий засіб - промивання чистою (краще кип'яченою) водою, а потім перекисом водню. При глибоких порізах та забрудненнях рани слід звернутися до лікаря. Під час кровотечі потрібно її зупинити шляхом підняття пошкодженої кінцівки та накладання пов'язки із стерильного бинта. При носовій кровотечі дитину слід посадити так, щоб голова була трохи нахилена назад, розстібнути комірець та накласти холодний компрес на перенісся або на потилицю, при цьому шмаркатися чи затискати хусточкою ніс не дозволяється. Пам'ятайте, що першу допомогу малюкові потрібно надавати при кожній подряпині чи порізі.</w:t>
      </w:r>
    </w:p>
    <w:p w:rsidR="007875F0" w:rsidRPr="00EB4A79" w:rsidRDefault="007E17DE" w:rsidP="007875F0">
      <w:pPr>
        <w:pStyle w:val="a5"/>
        <w:ind w:firstLine="709"/>
        <w:jc w:val="both"/>
        <w:rPr>
          <w:rFonts w:ascii="Times New Roman" w:hAnsi="Times New Roman" w:cs="Times New Roman"/>
          <w:color w:val="4B4B4B"/>
          <w:sz w:val="24"/>
          <w:szCs w:val="24"/>
          <w:lang w:val="uk-UA"/>
        </w:rPr>
      </w:pPr>
      <w:r w:rsidRPr="00EB4A79">
        <w:rPr>
          <w:rFonts w:ascii="Times New Roman" w:hAnsi="Times New Roman" w:cs="Times New Roman"/>
          <w:color w:val="4B4B4B"/>
          <w:sz w:val="24"/>
          <w:szCs w:val="24"/>
          <w:lang w:val="uk-UA"/>
        </w:rPr>
        <w:t xml:space="preserve">З побутових травм у малят найбільш трагічними бувають опіки, викликані гарячими рідинами або вогнем газового паяльника. Тому каструлі з гарячими стравами не можна ставити на край плити, а дитину слід навчити не підходити до плити і не гратися з сірниками, які, до речі, мають знаходитися в </w:t>
      </w:r>
      <w:proofErr w:type="spellStart"/>
      <w:r w:rsidRPr="00EB4A79">
        <w:rPr>
          <w:rFonts w:ascii="Times New Roman" w:hAnsi="Times New Roman" w:cs="Times New Roman"/>
          <w:color w:val="4B4B4B"/>
          <w:sz w:val="24"/>
          <w:szCs w:val="24"/>
          <w:lang w:val="uk-UA"/>
        </w:rPr>
        <w:t>недоступшому</w:t>
      </w:r>
      <w:proofErr w:type="spellEnd"/>
      <w:r w:rsidRPr="00EB4A79">
        <w:rPr>
          <w:rFonts w:ascii="Times New Roman" w:hAnsi="Times New Roman" w:cs="Times New Roman"/>
          <w:color w:val="4B4B4B"/>
          <w:sz w:val="24"/>
          <w:szCs w:val="24"/>
          <w:lang w:val="uk-UA"/>
        </w:rPr>
        <w:t xml:space="preserve"> для малят місці. Під час невеликого термічного опіку потрібно накласти стерильну пов'язку на обпечену ділянку шкіри. При опіку великої ділянки шкіри дитині потрібно дати випити гарячого чаю, а потім доставити в лікувальний заклад. Хімічні опіки можуть бути викликані потраплянням до ротової порожнини каустичної соди, оцтової кислоти тощо. У такому випадку рот і шлунок необхідно промити теплою водою і терміново доставити дитину до лікарні.</w:t>
      </w:r>
    </w:p>
    <w:p w:rsidR="007E17DE" w:rsidRPr="00EB4A79" w:rsidRDefault="007E17DE" w:rsidP="007875F0">
      <w:pPr>
        <w:pStyle w:val="a5"/>
        <w:ind w:firstLine="709"/>
        <w:jc w:val="both"/>
        <w:rPr>
          <w:rFonts w:ascii="Times New Roman" w:hAnsi="Times New Roman" w:cs="Times New Roman"/>
          <w:color w:val="4B4B4B"/>
          <w:sz w:val="24"/>
          <w:szCs w:val="24"/>
          <w:lang w:val="uk-UA"/>
        </w:rPr>
      </w:pPr>
      <w:r w:rsidRPr="00EB4A79">
        <w:rPr>
          <w:rFonts w:ascii="Times New Roman" w:hAnsi="Times New Roman" w:cs="Times New Roman"/>
          <w:color w:val="4B4B4B"/>
          <w:sz w:val="24"/>
          <w:szCs w:val="24"/>
          <w:lang w:val="uk-UA"/>
        </w:rPr>
        <w:t>Іноді діти отруюються якимись ліками або хімічними речовинами. Після виклику швидкої допомоги слід не перешкоджати блювоті або навіть спровокувати її, потім дати дитині випити води для повторної блювоти, на живіт та на ноги покласти теплий компрес. При всіх інших видах нещасних випадків терміново доставити дитину до лікувального закладу або викликати швидку допомогу.</w:t>
      </w:r>
    </w:p>
    <w:p w:rsidR="00DD2461" w:rsidRPr="00EB4A79" w:rsidRDefault="00DD2461" w:rsidP="007875F0">
      <w:pPr>
        <w:shd w:val="clear" w:color="auto" w:fill="FFFFFF"/>
        <w:spacing w:after="0" w:line="295" w:lineRule="atLeast"/>
        <w:ind w:firstLine="709"/>
        <w:outlineLvl w:val="1"/>
        <w:rPr>
          <w:rFonts w:ascii="Times New Roman" w:eastAsia="Times New Roman" w:hAnsi="Times New Roman" w:cs="Times New Roman"/>
          <w:b/>
          <w:sz w:val="24"/>
          <w:szCs w:val="24"/>
          <w:lang w:val="uk-UA" w:eastAsia="ru-RU"/>
        </w:rPr>
      </w:pPr>
      <w:r w:rsidRPr="00EB4A79">
        <w:rPr>
          <w:rFonts w:ascii="Times New Roman" w:eastAsia="Times New Roman" w:hAnsi="Times New Roman" w:cs="Times New Roman"/>
          <w:b/>
          <w:sz w:val="24"/>
          <w:szCs w:val="24"/>
          <w:lang w:val="uk-UA" w:eastAsia="ru-RU"/>
        </w:rPr>
        <w:t>Пам’ятайте: виховання дітей у сім’ї залежить перш за все від загальної культури батьків! Лише ваша постійна увага й турбота допоможуть дитині уникнути небезпечної ситуації!</w:t>
      </w:r>
    </w:p>
    <w:p w:rsidR="007E17DE" w:rsidRPr="00EB4A79" w:rsidRDefault="007E17DE" w:rsidP="007E17DE">
      <w:pPr>
        <w:pStyle w:val="a5"/>
        <w:rPr>
          <w:rFonts w:ascii="Times New Roman" w:hAnsi="Times New Roman" w:cs="Times New Roman"/>
          <w:sz w:val="24"/>
          <w:szCs w:val="24"/>
          <w:lang w:val="uk-UA"/>
        </w:rPr>
      </w:pPr>
    </w:p>
    <w:p w:rsidR="007E17DE" w:rsidRPr="00EB4A79" w:rsidRDefault="007E17DE" w:rsidP="007E17DE">
      <w:pPr>
        <w:pStyle w:val="a5"/>
        <w:rPr>
          <w:rFonts w:ascii="Times New Roman" w:hAnsi="Times New Roman" w:cs="Times New Roman"/>
          <w:sz w:val="24"/>
          <w:szCs w:val="24"/>
          <w:lang w:val="uk-UA"/>
        </w:rPr>
      </w:pPr>
    </w:p>
    <w:p w:rsidR="007E17DE" w:rsidRPr="00EB4A79" w:rsidRDefault="007E17DE" w:rsidP="007E17DE">
      <w:pPr>
        <w:pStyle w:val="a5"/>
        <w:rPr>
          <w:rFonts w:ascii="Times New Roman" w:hAnsi="Times New Roman" w:cs="Times New Roman"/>
          <w:sz w:val="24"/>
          <w:szCs w:val="24"/>
          <w:lang w:val="uk-UA"/>
        </w:rPr>
      </w:pPr>
    </w:p>
    <w:p w:rsidR="00051579" w:rsidRPr="00EB4A79" w:rsidRDefault="00051579">
      <w:pPr>
        <w:rPr>
          <w:rFonts w:ascii="Times New Roman" w:hAnsi="Times New Roman" w:cs="Times New Roman"/>
          <w:sz w:val="24"/>
          <w:szCs w:val="24"/>
        </w:rPr>
      </w:pPr>
    </w:p>
    <w:sectPr w:rsidR="00051579" w:rsidRPr="00EB4A79" w:rsidSect="00E410D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7DE"/>
    <w:rsid w:val="00051579"/>
    <w:rsid w:val="00205954"/>
    <w:rsid w:val="00241C3D"/>
    <w:rsid w:val="00495751"/>
    <w:rsid w:val="007875F0"/>
    <w:rsid w:val="007A113E"/>
    <w:rsid w:val="007E17DE"/>
    <w:rsid w:val="00967991"/>
    <w:rsid w:val="00A50DED"/>
    <w:rsid w:val="00CC63F1"/>
    <w:rsid w:val="00DD2461"/>
    <w:rsid w:val="00EB4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17DE"/>
    <w:rPr>
      <w:b/>
      <w:bCs/>
    </w:rPr>
  </w:style>
  <w:style w:type="character" w:styleId="a4">
    <w:name w:val="Emphasis"/>
    <w:basedOn w:val="a0"/>
    <w:uiPriority w:val="20"/>
    <w:qFormat/>
    <w:rsid w:val="007E17DE"/>
    <w:rPr>
      <w:i/>
      <w:iCs/>
    </w:rPr>
  </w:style>
  <w:style w:type="paragraph" w:styleId="a5">
    <w:name w:val="No Spacing"/>
    <w:uiPriority w:val="1"/>
    <w:qFormat/>
    <w:rsid w:val="007E17DE"/>
    <w:pPr>
      <w:spacing w:after="0" w:line="240" w:lineRule="auto"/>
    </w:pPr>
  </w:style>
</w:styles>
</file>

<file path=word/webSettings.xml><?xml version="1.0" encoding="utf-8"?>
<w:webSettings xmlns:r="http://schemas.openxmlformats.org/officeDocument/2006/relationships" xmlns:w="http://schemas.openxmlformats.org/wordprocessingml/2006/main">
  <w:divs>
    <w:div w:id="5660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1228</Words>
  <Characters>7002</Characters>
  <Application>Microsoft Office Word</Application>
  <DocSecurity>0</DocSecurity>
  <Lines>58</Lines>
  <Paragraphs>16</Paragraphs>
  <ScaleCrop>false</ScaleCrop>
  <Company>Microsoft</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2023-02-21T18:39:00Z</dcterms:created>
  <dcterms:modified xsi:type="dcterms:W3CDTF">2024-10-09T11:04:00Z</dcterms:modified>
</cp:coreProperties>
</file>